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4"/>
          <w:szCs w:val="24"/>
        </w:rPr>
      </w:pPr>
    </w:p>
    <w:p>
      <w:pPr>
        <w:pStyle w:val="Normal"/>
        <w:bidi w:val="0"/>
      </w:pPr>
    </w:p>
    <w:p>
      <w:pPr>
        <w:pStyle w:val="Normal"/>
        <w:bidi w:val="0"/>
      </w:pPr>
    </w:p>
    <w:p>
      <w:pPr>
        <w:pStyle w:val="Normal"/>
        <w:bidi w:val="0"/>
      </w:pPr>
    </w:p>
    <w:p>
      <w:pPr>
        <w:pStyle w:val="Normal"/>
        <w:jc w:val="both"/>
      </w:pPr>
    </w:p>
    <w:p>
      <w:pPr>
        <w:pStyle w:val="Normal"/>
        <w:jc w:val="both"/>
      </w:pPr>
    </w:p>
    <w:p>
      <w:pPr>
        <w:pStyle w:val="Normal"/>
        <w:jc w:val="center"/>
        <w:rPr>
          <w:rFonts w:ascii="Optima" w:cs="Optima" w:hAnsi="Optima" w:eastAsia="Optima"/>
          <w:sz w:val="36"/>
          <w:szCs w:val="36"/>
        </w:rPr>
      </w:pPr>
      <w:r>
        <w:rPr>
          <w:rFonts w:ascii="Optima"/>
          <w:sz w:val="36"/>
          <w:szCs w:val="36"/>
          <w:rtl w:val="0"/>
        </w:rPr>
        <w:t>Psychotherapist-Patient Services Agreement</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Welcome to Integrative Counseling &amp; Psychological Services!  This document (the Agreement) contains important information about our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Please read this over and jot down any questions you might have, so that we can discuss this at your next appointment.</w:t>
      </w:r>
      <w:r>
        <w:rPr>
          <w:rFonts w:ascii="Microsoft Sans Serif"/>
          <w:rtl w:val="0"/>
        </w:rPr>
        <w:t xml:space="preserve"> </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HIPAA requires that we provide you with a Notice of Privacy Practices (the Notice) for use and disclosure of PHI for treatment, payment and health care operations.  The Notice, which is contained in this Agreement, explains HIPAA and its application to our personal health information in greater detail.  Although these documents are long and sometimes complex, it is very important that you read them carefully.  We can discuss any questions you have about the procedures at this t</w:t>
      </w:r>
      <w:r>
        <w:drawing>
          <wp:anchor distT="50800" distB="50800" distL="50800" distR="50800" simplePos="0" relativeHeight="251659264" behindDoc="0" locked="0" layoutInCell="1" allowOverlap="1">
            <wp:simplePos x="0" y="0"/>
            <wp:positionH relativeFrom="page">
              <wp:posOffset>596190</wp:posOffset>
            </wp:positionH>
            <wp:positionV relativeFrom="page">
              <wp:posOffset>400858</wp:posOffset>
            </wp:positionV>
            <wp:extent cx="4527884" cy="1065563"/>
            <wp:effectExtent l="0" t="0" r="0" b="0"/>
            <wp:wrapSquare wrapText="right" distL="50800" distR="50800" distT="50800" distB="508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4">
                      <a:extLst/>
                    </a:blip>
                    <a:srcRect l="0" t="0" r="0" b="0"/>
                    <a:stretch>
                      <a:fillRect/>
                    </a:stretch>
                  </pic:blipFill>
                  <pic:spPr>
                    <a:xfrm>
                      <a:off x="0" y="0"/>
                      <a:ext cx="4527884" cy="1065563"/>
                    </a:xfrm>
                    <a:prstGeom prst="rect">
                      <a:avLst/>
                    </a:prstGeom>
                    <a:ln w="12700" cap="flat">
                      <a:noFill/>
                      <a:miter lim="400000"/>
                    </a:ln>
                    <a:effectLst/>
                  </pic:spPr>
                </pic:pic>
              </a:graphicData>
            </a:graphic>
          </wp:anchor>
        </w:drawing>
      </w:r>
      <w:r>
        <w:rPr>
          <w:rFonts w:ascii="Microsoft Sans Serif"/>
          <w:rtl w:val="0"/>
        </w:rPr>
        <w:t>ime.  When you sign this document, it will also represent an agreement between us.  You may revoke this Agreement in writing at any time.  That revocation will be binding on us unless we have taken action in reliance on it; if there are obligations imposed on us by your health insurer in order to process or substantiate claims made under your policy; or if you have not satisfied any financial obligations you have incurred.</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Please note:  This agreement is to cover services with your particular clinician, thus, we use the word </w:t>
      </w:r>
      <w:r>
        <w:rPr>
          <w:rFonts w:hAnsi="Microsoft Sans Serif" w:hint="default"/>
          <w:rtl w:val="0"/>
        </w:rPr>
        <w:t>“</w:t>
      </w:r>
      <w:r>
        <w:rPr>
          <w:rFonts w:ascii="Microsoft Sans Serif"/>
          <w:rtl w:val="0"/>
        </w:rPr>
        <w:t>I.</w:t>
      </w:r>
      <w:r>
        <w:rPr>
          <w:rFonts w:hAnsi="Microsoft Sans Serif" w:hint="default"/>
          <w:rtl w:val="0"/>
        </w:rPr>
        <w:t xml:space="preserve">”  </w:t>
      </w:r>
      <w:r>
        <w:rPr>
          <w:rFonts w:ascii="Microsoft Sans Serif"/>
          <w:rtl w:val="0"/>
        </w:rPr>
        <w:t>However, if a statement applies only to Dr. Walker, it is indicated as such.</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Psychological Services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Psychotherapy is not easily described in general statements.  It varies depending on the personalities of the clinician and client, and the particular challenges you are experiencing.  There are many different methods we may use to deal with the challenges you hope to address.  Psychotherapy is not like a medical doctor visit.  Instead, it calls for a very active effort on your part.  In order for the therapy to be most successful, you will have to work on things we talk about both during our sessions and at home.</w:t>
      </w:r>
    </w:p>
    <w:p>
      <w:pPr>
        <w:pStyle w:val="Normal"/>
        <w:rPr>
          <w:rFonts w:ascii="Microsoft Sans Serif" w:cs="Microsoft Sans Serif" w:hAnsi="Microsoft Sans Serif" w:eastAsia="Microsoft Sans Serif"/>
        </w:rPr>
      </w:pPr>
    </w:p>
    <w:p>
      <w:pPr>
        <w:pStyle w:val="Normal"/>
        <w:sectPr>
          <w:headerReference w:type="default" r:id="rId5"/>
          <w:headerReference w:type="even" r:id="rId6"/>
          <w:footerReference w:type="default" r:id="rId7"/>
          <w:footerReference w:type="even" r:id="rId8"/>
          <w:pgSz w:w="12240" w:h="15840" w:orient="portrait"/>
          <w:pgMar w:top="1080" w:right="720" w:bottom="1440" w:left="720" w:header="720" w:footer="720"/>
          <w:bidi w:val="0"/>
        </w:sectPr>
      </w:pPr>
      <w:r>
        <w:rPr>
          <w:rFonts w:ascii="Microsoft Sans Serif"/>
          <w:rtl w:val="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experience.Our first few sessions will involve an evaluation of your needs.  By the end of the evaluation, I will be able to </w:t>
      </w:r>
    </w:p>
    <w:p>
      <w:pPr>
        <w:pStyle w:val="Normal"/>
        <w:rPr>
          <w:rFonts w:ascii="Microsoft Sans Serif" w:cs="Microsoft Sans Serif" w:hAnsi="Microsoft Sans Serif" w:eastAsia="Microsoft Sans Serif"/>
        </w:rPr>
      </w:pPr>
      <w:r>
        <w:rPr>
          <w:rFonts w:ascii="Microsoft Sans Serif"/>
          <w:rtl w:val="0"/>
        </w:rPr>
        <w:t>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we will be happy to help you set up a meeting with another mental health care professional for a second opinion.</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Meetings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I normally conduct an evaluation that can last from 2 to 4 sessions.  During this time, we can both decide if I am the best person to provide the services you need in order to meet your treatment goals.  If psychotherapy is begun, I will usually schedule one </w:t>
      </w:r>
      <w:r>
        <w:rPr>
          <w:rFonts w:ascii="Microsoft Sans Serif"/>
          <w:rtl w:val="0"/>
        </w:rPr>
        <w:t xml:space="preserve">approximately </w:t>
      </w:r>
      <w:r>
        <w:rPr>
          <w:rFonts w:ascii="Microsoft Sans Serif"/>
          <w:rtl w:val="0"/>
        </w:rPr>
        <w:t>55-minute session per week</w:t>
      </w:r>
      <w:r>
        <w:rPr>
          <w:rFonts w:ascii="Microsoft Sans Serif"/>
          <w:rtl w:val="0"/>
        </w:rPr>
        <w:t xml:space="preserve">, </w:t>
      </w:r>
      <w:r>
        <w:rPr>
          <w:rFonts w:ascii="Microsoft Sans Serif"/>
          <w:rtl w:val="0"/>
        </w:rPr>
        <w:t>or per two weeks</w:t>
      </w:r>
      <w:r>
        <w:rPr>
          <w:rFonts w:ascii="Microsoft Sans Serif"/>
          <w:rtl w:val="0"/>
        </w:rPr>
        <w:t>,</w:t>
      </w:r>
      <w:r>
        <w:rPr>
          <w:rFonts w:ascii="Microsoft Sans Serif"/>
          <w:rtl w:val="0"/>
        </w:rPr>
        <w:t xml:space="preserve"> at a time we agree on, although some sessions may be longer or more frequent.  </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Professional Fees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Our session fees vary from about $150 to $250, depending upon the credentials of the provider, and the services provided.  In addition to weekly appointments, charges for other professional services you may need are offered, though we will break down the hourly cost if working for periods of less than one hour.  Other services include report writing, telephone conversations lasting longer than 10 minutes, consulting with other professionals with your permission, preparation of records or treatment summaries, and the time spent performing any other services you may request.  If you become involved in legal proceedings that require my participation, you will be expected to pay for all of my professional time, including preparation and transportation costs, even if I am called to testify by another party. (Because of the </w:t>
      </w:r>
      <w:r>
        <w:rPr>
          <w:rFonts w:ascii="Microsoft Sans Serif"/>
          <w:rtl w:val="0"/>
        </w:rPr>
        <w:t>complexi</w:t>
      </w:r>
      <w:r>
        <w:rPr>
          <w:rFonts w:ascii="Microsoft Sans Serif"/>
          <w:rtl w:val="0"/>
        </w:rPr>
        <w:t>ty of legal involvement, the fee of $350 per hour is required for the preparation</w:t>
      </w:r>
      <w:r>
        <w:rPr>
          <w:rFonts w:ascii="Microsoft Sans Serif"/>
          <w:rtl w:val="0"/>
        </w:rPr>
        <w:t>, travel</w:t>
      </w:r>
      <w:r>
        <w:rPr>
          <w:rFonts w:ascii="Microsoft Sans Serif"/>
          <w:rtl w:val="0"/>
        </w:rPr>
        <w:t xml:space="preserve"> and</w:t>
      </w:r>
      <w:r>
        <w:rPr>
          <w:rFonts w:ascii="Microsoft Sans Serif"/>
          <w:rtl w:val="0"/>
        </w:rPr>
        <w:t>/or</w:t>
      </w:r>
      <w:r>
        <w:rPr>
          <w:rFonts w:ascii="Microsoft Sans Serif"/>
          <w:rtl w:val="0"/>
        </w:rPr>
        <w:t xml:space="preserve"> attendance </w:t>
      </w:r>
      <w:r>
        <w:rPr>
          <w:rFonts w:ascii="Microsoft Sans Serif"/>
          <w:rtl w:val="0"/>
        </w:rPr>
        <w:t>related to</w:t>
      </w:r>
      <w:r>
        <w:rPr>
          <w:rFonts w:ascii="Microsoft Sans Serif"/>
          <w:rtl w:val="0"/>
        </w:rPr>
        <w:t xml:space="preserve"> any legal proceeding.)</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Billing and Payments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You will be expected to pay for each session at the time it is held, unless we agree otherwise or unless you have insurance coverage that requires another arrangement.  Payment schedules for other professional services will be agreed to when they are requested.  In circumstances of unusual financial hardship, I may be willing to negotiate a fee adjustment or payment installment plan.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If you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w:t>
      </w:r>
      <w:r>
        <w:rPr>
          <w:rFonts w:hAnsi="Microsoft Sans Serif" w:hint="default"/>
          <w:rtl w:val="0"/>
        </w:rPr>
        <w:t>’</w:t>
      </w:r>
      <w:r>
        <w:rPr>
          <w:rFonts w:ascii="Microsoft Sans Serif"/>
          <w:rtl w:val="0"/>
        </w:rPr>
        <w:t>s treatment is his/her name, the nature of service provided, and the amount due.  If such legal action is necessary, its costs will be included in the claim</w:t>
      </w:r>
      <w:r>
        <w:rPr>
          <w:rFonts w:ascii="Microsoft Sans Serif"/>
          <w:rtl w:val="0"/>
        </w:rPr>
        <w:t>.</w:t>
      </w:r>
      <w:r>
        <w:rPr>
          <w:rFonts w:ascii="Microsoft Sans Serif"/>
          <w:rtl w:val="0"/>
        </w:rPr>
        <w:t>Cancellation/Missed Appointment Policy</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Our time together is valuable and reserved exclusively for you.  Once a session is scheduled, you will be expected to pay for it unless you provide 24 hours advance notice of cancellation, unless the reason for cancellation was unforeseen, unpredictable and prevented you from keeping your appointment.  I strongly prefer to be informed of the need to cancel prior to our scheduled appointment time.  The fee for a Late Cancellation is $200.  The fee for a missed session is $200.  It is important to note that insurance companies do not provide reimbursement for cancelled or missed sessions.  If it is possible, we will try to</w:t>
      </w:r>
      <w:r>
        <w:rPr>
          <w:rFonts w:ascii="Microsoft Sans Serif"/>
          <w:rtl w:val="0"/>
        </w:rPr>
        <w:t xml:space="preserve"> reschedule your appointment and offer your time to another patient.</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Insurance Reimbursement</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w:t>
      </w:r>
      <w:r>
        <w:rPr>
          <w:rFonts w:ascii="Microsoft Sans Serif"/>
          <w:rtl w:val="0"/>
        </w:rPr>
        <w:t>We</w:t>
      </w:r>
      <w:r>
        <w:rPr>
          <w:rFonts w:ascii="Microsoft Sans Serif"/>
          <w:rtl w:val="0"/>
        </w:rPr>
        <w:t xml:space="preserve"> will fill our forms</w:t>
      </w:r>
      <w:r>
        <w:rPr>
          <w:rFonts w:ascii="Microsoft Sans Serif"/>
          <w:rtl w:val="0"/>
        </w:rPr>
        <w:t>, submit claims,</w:t>
      </w:r>
      <w:r>
        <w:rPr>
          <w:rFonts w:ascii="Microsoft Sans Serif"/>
          <w:rtl w:val="0"/>
        </w:rPr>
        <w:t xml:space="preserve">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You should carefully read the section in your insurance coverage booklet that describes mental health services.  If you have questions about the coverage, call your plan administrator.  Of course, I will provide you with whatever information I can based on personal experience and will be happy to help you in understanding the information you receive from your insurance company.  If it is necessary to clear confusion, I will be willing to have an assistant call the company on your behalf.  I will also have an assistant call to verify benefits, and will file claims on your behalf.</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Due to the rising costs of health care, insurance benefits have increasingly become more complex.  It is sometimes difficult to determine exactly how much mental health coverage is available.  </w:t>
      </w:r>
      <w:r>
        <w:rPr>
          <w:rFonts w:hAnsi="Microsoft Sans Serif" w:hint="default"/>
          <w:rtl w:val="0"/>
        </w:rPr>
        <w:t>“</w:t>
      </w:r>
      <w:r>
        <w:rPr>
          <w:rFonts w:ascii="Microsoft Sans Serif"/>
          <w:rtl w:val="0"/>
        </w:rPr>
        <w:t>Managed Health Care</w:t>
      </w:r>
      <w:r>
        <w:rPr>
          <w:rFonts w:hAnsi="Microsoft Sans Serif" w:hint="default"/>
          <w:rtl w:val="0"/>
        </w:rPr>
        <w:t xml:space="preserve">” </w:t>
      </w:r>
      <w:r>
        <w:rPr>
          <w:rFonts w:ascii="Microsoft Sans Serif"/>
          <w:rtl w:val="0"/>
        </w:rPr>
        <w:t>plans such as HMOs and PPOs often require authorization before they provide reimbursement for mental health services.  These plans are often limited to short-term treatment approaches designed to work out specific problems that interfere with a person</w:t>
      </w:r>
      <w:r>
        <w:rPr>
          <w:rFonts w:hAnsi="Microsoft Sans Serif" w:hint="default"/>
          <w:rtl w:val="0"/>
        </w:rPr>
        <w:t>’</w:t>
      </w:r>
      <w:r>
        <w:rPr>
          <w:rFonts w:ascii="Microsoft Sans Serif"/>
          <w:rtl w:val="0"/>
        </w:rPr>
        <w:t>s usual level of functioning.  It may be necessary to seek approval for more therapy after a certain number of sessions.  While much can be accomplished in short-term therapy, some patients feel that they need more services after insurance benefits end.</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Clinical Record, in rare cases.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w:t>
      </w:r>
    </w:p>
    <w:p>
      <w:pPr>
        <w:pStyle w:val="Normal"/>
        <w:rPr>
          <w:rFonts w:ascii="Microsoft Sans Serif" w:cs="Microsoft Sans Serif" w:hAnsi="Microsoft Sans Serif" w:eastAsia="Microsoft Sans Serif"/>
        </w:rPr>
      </w:pPr>
      <w:r>
        <w:rPr>
          <w:rFonts w:ascii="Microsoft Sans Serif"/>
          <w:rtl w:val="0"/>
        </w:rPr>
        <w:t>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w:t>
      </w:r>
    </w:p>
    <w:p>
      <w:pPr>
        <w:pStyle w:val="Normal"/>
        <w:rPr>
          <w:rFonts w:ascii="Optima" w:cs="Optima" w:hAnsi="Optima" w:eastAsia="Optima"/>
          <w:sz w:val="28"/>
          <w:szCs w:val="28"/>
        </w:rPr>
      </w:pPr>
    </w:p>
    <w:p>
      <w:pPr>
        <w:pStyle w:val="Normal"/>
        <w:bidi w:val="0"/>
      </w:pPr>
    </w:p>
    <w:p>
      <w:pPr>
        <w:pStyle w:val="Normal"/>
        <w:bidi w:val="0"/>
      </w:pPr>
    </w:p>
    <w:p>
      <w:pPr>
        <w:pStyle w:val="Normal"/>
        <w:bidi w:val="0"/>
      </w:pPr>
    </w:p>
    <w:p>
      <w:pPr>
        <w:pStyle w:val="Normal"/>
        <w:rPr>
          <w:rFonts w:ascii="Optima" w:cs="Optima" w:hAnsi="Optima" w:eastAsia="Optima"/>
          <w:sz w:val="28"/>
          <w:szCs w:val="28"/>
        </w:rPr>
      </w:pPr>
      <w:r>
        <w:rPr>
          <w:rFonts w:ascii="Optima"/>
          <w:sz w:val="28"/>
          <w:szCs w:val="28"/>
          <w:rtl w:val="0"/>
        </w:rPr>
        <w:t>Contacting Your Clinician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Due to </w:t>
      </w:r>
      <w:r>
        <w:rPr>
          <w:rFonts w:ascii="Microsoft Sans Serif"/>
          <w:rtl w:val="0"/>
        </w:rPr>
        <w:t>our</w:t>
      </w:r>
      <w:r>
        <w:rPr>
          <w:rFonts w:ascii="Microsoft Sans Serif"/>
          <w:rtl w:val="0"/>
        </w:rPr>
        <w:t xml:space="preserve"> appointment work schedule</w:t>
      </w:r>
      <w:r>
        <w:rPr>
          <w:rFonts w:ascii="Microsoft Sans Serif"/>
          <w:rtl w:val="0"/>
        </w:rPr>
        <w:t>s</w:t>
      </w:r>
      <w:r>
        <w:rPr>
          <w:rFonts w:ascii="Microsoft Sans Serif"/>
          <w:rtl w:val="0"/>
        </w:rPr>
        <w:t xml:space="preserve">, </w:t>
      </w:r>
      <w:r>
        <w:rPr>
          <w:rFonts w:ascii="Microsoft Sans Serif"/>
          <w:rtl w:val="0"/>
        </w:rPr>
        <w:t>we are</w:t>
      </w:r>
      <w:r>
        <w:rPr>
          <w:rFonts w:ascii="Microsoft Sans Serif"/>
          <w:rtl w:val="0"/>
        </w:rPr>
        <w:t xml:space="preserve"> often not immediately available by telephone when with a client.  When </w:t>
      </w:r>
      <w:r>
        <w:rPr>
          <w:rFonts w:ascii="Microsoft Sans Serif"/>
          <w:rtl w:val="0"/>
        </w:rPr>
        <w:t xml:space="preserve">we are </w:t>
      </w:r>
      <w:r>
        <w:rPr>
          <w:rFonts w:ascii="Microsoft Sans Serif"/>
          <w:rtl w:val="0"/>
        </w:rPr>
        <w:t>unavailable all telephone calls are answered by voice mail</w:t>
      </w:r>
      <w:r>
        <w:rPr>
          <w:rFonts w:ascii="Microsoft Sans Serif"/>
          <w:rtl w:val="0"/>
        </w:rPr>
        <w:t xml:space="preserve"> </w:t>
      </w:r>
      <w:r>
        <w:rPr>
          <w:rFonts w:ascii="Microsoft Sans Serif"/>
          <w:rtl w:val="0"/>
        </w:rPr>
        <w:t xml:space="preserve">that are checked frequently, or by an assistant or colleague, who will know where to reach </w:t>
      </w:r>
      <w:r>
        <w:rPr>
          <w:rFonts w:ascii="Microsoft Sans Serif"/>
          <w:rtl w:val="0"/>
        </w:rPr>
        <w:t>us</w:t>
      </w:r>
      <w:r>
        <w:rPr>
          <w:rFonts w:ascii="Microsoft Sans Serif"/>
          <w:rtl w:val="0"/>
        </w:rPr>
        <w:t>.  Every effort will be made to return your call within 24 hours, with the exception of weekends and holidays.  If you are difficult to reach, please inform me of some times when you will be available</w:t>
      </w:r>
      <w:r>
        <w:rPr>
          <w:rFonts w:ascii="Microsoft Sans Serif"/>
          <w:rtl w:val="0"/>
        </w:rPr>
        <w:t>, or use our online self-scheduling software:  www.lifehelpchicago.fullslate.com</w:t>
      </w:r>
      <w:r>
        <w:rPr>
          <w:rFonts w:ascii="Microsoft Sans Serif"/>
          <w:rtl w:val="0"/>
        </w:rPr>
        <w:t xml:space="preserve">.  </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In emergencies, </w:t>
      </w:r>
      <w:r>
        <w:rPr>
          <w:rFonts w:ascii="Microsoft Sans Serif"/>
          <w:rtl w:val="0"/>
        </w:rPr>
        <w:t>please call either officer main number (630-717-7771 or 847-892-6000) and leave a message. Yo</w:t>
      </w:r>
      <w:r>
        <w:rPr>
          <w:rFonts w:ascii="Microsoft Sans Serif"/>
          <w:rtl w:val="0"/>
        </w:rPr>
        <w:t xml:space="preserve">u can </w:t>
      </w:r>
      <w:r>
        <w:rPr>
          <w:rFonts w:ascii="Microsoft Sans Serif"/>
          <w:rtl w:val="0"/>
        </w:rPr>
        <w:t>ALSO call or text</w:t>
      </w:r>
      <w:r>
        <w:rPr>
          <w:rFonts w:ascii="Microsoft Sans Serif"/>
          <w:rtl w:val="0"/>
        </w:rPr>
        <w:t xml:space="preserve"> </w:t>
      </w:r>
      <w:r>
        <w:rPr>
          <w:rFonts w:ascii="Microsoft Sans Serif"/>
          <w:rtl w:val="0"/>
        </w:rPr>
        <w:t>Dr. Walker</w:t>
      </w:r>
      <w:r>
        <w:rPr>
          <w:rFonts w:ascii="Microsoft Sans Serif"/>
          <w:rtl w:val="0"/>
        </w:rPr>
        <w:t xml:space="preserve"> on</w:t>
      </w:r>
      <w:r>
        <w:rPr>
          <w:rFonts w:ascii="Microsoft Sans Serif"/>
          <w:rtl w:val="0"/>
        </w:rPr>
        <w:t xml:space="preserve"> her</w:t>
      </w:r>
      <w:r>
        <w:rPr>
          <w:rFonts w:ascii="Microsoft Sans Serif"/>
          <w:rtl w:val="0"/>
        </w:rPr>
        <w:t xml:space="preserve"> cell phone: 630-624-2577.  If you are unable to reach </w:t>
      </w:r>
      <w:r>
        <w:rPr>
          <w:rFonts w:ascii="Microsoft Sans Serif"/>
          <w:rtl w:val="0"/>
        </w:rPr>
        <w:t>us</w:t>
      </w:r>
      <w:r>
        <w:rPr>
          <w:rFonts w:ascii="Microsoft Sans Serif"/>
          <w:rtl w:val="0"/>
        </w:rPr>
        <w:t xml:space="preserve"> and feel that you can</w:t>
      </w:r>
      <w:r>
        <w:rPr>
          <w:rFonts w:hAnsi="Microsoft Sans Serif" w:hint="default"/>
          <w:rtl w:val="0"/>
        </w:rPr>
        <w:t>’</w:t>
      </w:r>
      <w:r>
        <w:rPr>
          <w:rFonts w:ascii="Microsoft Sans Serif"/>
          <w:rtl w:val="0"/>
        </w:rPr>
        <w:t xml:space="preserve">t wait for a return call, contact your family physician or the nearest emergency room and ask for the psychiatrist on call.  </w:t>
      </w:r>
      <w:r>
        <w:rPr>
          <w:rFonts w:ascii="Microsoft Sans Serif"/>
          <w:rtl w:val="0"/>
        </w:rPr>
        <w:t xml:space="preserve">Typically, Dr. Walker handles emergency calls.  </w:t>
      </w:r>
      <w:r>
        <w:rPr>
          <w:rFonts w:ascii="Microsoft Sans Serif"/>
          <w:rtl w:val="0"/>
        </w:rPr>
        <w:t>If</w:t>
      </w:r>
      <w:r>
        <w:rPr>
          <w:rFonts w:ascii="Microsoft Sans Serif"/>
          <w:rtl w:val="0"/>
        </w:rPr>
        <w:t xml:space="preserve"> she</w:t>
      </w:r>
      <w:r>
        <w:rPr>
          <w:rFonts w:ascii="Microsoft Sans Serif"/>
          <w:rtl w:val="0"/>
        </w:rPr>
        <w:t xml:space="preserve"> will be unavailable for an extended period of time, </w:t>
      </w:r>
      <w:r>
        <w:rPr>
          <w:rFonts w:ascii="Microsoft Sans Serif"/>
          <w:rtl w:val="0"/>
        </w:rPr>
        <w:t>we</w:t>
      </w:r>
      <w:r>
        <w:rPr>
          <w:rFonts w:ascii="Microsoft Sans Serif"/>
          <w:rtl w:val="0"/>
        </w:rPr>
        <w:t xml:space="preserve"> will leave an outgoing voice mail with specific coverage instructions.</w:t>
      </w:r>
    </w:p>
    <w:p>
      <w:pPr>
        <w:pStyle w:val="Normal"/>
        <w:rPr>
          <w:rFonts w:ascii="Microsoft Sans Serif" w:cs="Microsoft Sans Serif" w:hAnsi="Microsoft Sans Serif" w:eastAsia="Microsoft Sans Serif"/>
        </w:rPr>
      </w:pPr>
    </w:p>
    <w:p>
      <w:pPr>
        <w:pStyle w:val="Normal"/>
        <w:rPr>
          <w:rFonts w:ascii="Optima" w:cs="Optima" w:hAnsi="Optima" w:eastAsia="Optima"/>
          <w:b w:val="1"/>
          <w:bCs w:val="1"/>
          <w:sz w:val="28"/>
          <w:szCs w:val="28"/>
        </w:rPr>
      </w:pPr>
      <w:r>
        <w:rPr>
          <w:rFonts w:ascii="Optima"/>
          <w:b w:val="1"/>
          <w:bCs w:val="1"/>
          <w:sz w:val="28"/>
          <w:szCs w:val="28"/>
          <w:rtl w:val="0"/>
        </w:rPr>
        <w:t>Limits on Confidentiality</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The law protects the privacy of all communications between a client and a psychologist.  In most situations, I can only release information about your treatment to others if you sign a written Authorization form that meets certain legal requirements imposed by HIPAA and/or Illinois law.  However, in the following situations, no authorization is required:</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It may occasionally be helpful to consult other health and mental health professionals about a case.  During a consultation, every effort is made to avoid revealing the identity of a client.  The other professional are also legally bound to keep the information confidential.  If you don</w:t>
      </w:r>
      <w:r>
        <w:rPr>
          <w:rFonts w:hAnsi="Microsoft Sans Serif" w:hint="default"/>
          <w:rtl w:val="0"/>
        </w:rPr>
        <w:t>’</w:t>
      </w:r>
      <w:r>
        <w:rPr>
          <w:rFonts w:ascii="Microsoft Sans Serif"/>
          <w:rtl w:val="0"/>
        </w:rPr>
        <w:t xml:space="preserve">t object, I will not tell you about these consultations unless I feel that it is important to our work together.  I will note all consultations in your Clinical Record (which is called </w:t>
      </w:r>
      <w:r>
        <w:rPr>
          <w:rFonts w:hAnsi="Microsoft Sans Serif" w:hint="default"/>
          <w:rtl w:val="0"/>
        </w:rPr>
        <w:t>“</w:t>
      </w:r>
      <w:r>
        <w:rPr>
          <w:rFonts w:ascii="Microsoft Sans Serif"/>
          <w:rtl w:val="0"/>
        </w:rPr>
        <w:t>PHI</w:t>
      </w:r>
      <w:r>
        <w:rPr>
          <w:rFonts w:hAnsi="Microsoft Sans Serif" w:hint="default"/>
          <w:rtl w:val="0"/>
        </w:rPr>
        <w:t xml:space="preserve">” </w:t>
      </w:r>
      <w:r>
        <w:rPr>
          <w:rFonts w:ascii="Microsoft Sans Serif"/>
          <w:rtl w:val="0"/>
        </w:rPr>
        <w:t>in my Notice of Psychologist</w:t>
      </w:r>
      <w:r>
        <w:rPr>
          <w:rFonts w:hAnsi="Microsoft Sans Serif" w:hint="default"/>
          <w:rtl w:val="0"/>
        </w:rPr>
        <w:t>’</w:t>
      </w:r>
      <w:r>
        <w:rPr>
          <w:rFonts w:ascii="Microsoft Sans Serif"/>
          <w:rtl w:val="0"/>
        </w:rPr>
        <w:t>s Policies and Practices to Protect the Privacy of your Health Information).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You should be aware that I practice with other mental health professionals and that I often employ administrative staff.  In most cases, I need to share protected information with these individuals for both clinical and administrative purposes, such as scheduling, billing and quality assurance.  All mental health professionals are bound by the same rules of confidentiality as are all staff members and business associates.  All staff members have been given training about protecting your privacy and have agreed not to release any information outside of the practice without the permission of a professional staff member.  </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Disclosures required by health insurers or to collect overdue fees are discussed elsewhere in this Agreement.</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If you are involved in a court proceeding and a request is made for information concerning the professional services I provided to you, such information is protected by the psychologist-patient privilege law or other applicable statuses.  I cannot provide any information without your (or your legal representative</w:t>
      </w:r>
      <w:r>
        <w:rPr>
          <w:rFonts w:hAnsi="Microsoft Sans Serif" w:hint="default"/>
          <w:rtl w:val="0"/>
        </w:rPr>
        <w:t>’</w:t>
      </w:r>
      <w:r>
        <w:rPr>
          <w:rFonts w:ascii="Microsoft Sans Serif"/>
          <w:rtl w:val="0"/>
        </w:rPr>
        <w:t>s) written authorization, or a court order.  If you are involved in or contemplating litigation, you should consult with your attorney to determine whether a court would be likely to order me to disclose information.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a government agency is requesting information for health oversight activities, I may be </w:t>
      </w:r>
      <w:r>
        <w:rPr>
          <w:rFonts w:ascii="Microsoft Sans Serif" w:cs="Microsoft Sans Serif" w:hAnsi="Microsoft Sans Serif" w:eastAsia="Microsoft Sans Serif"/>
        </w:rPr>
        <w:tab/>
        <w:tab/>
      </w:r>
      <w:r>
        <w:rPr>
          <w:rFonts w:ascii="Microsoft Sans Serif"/>
          <w:rtl w:val="0"/>
        </w:rPr>
        <w:t>required to provide it for them.</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To a coroner or medical examiner, in the performance of that individual</w:t>
      </w:r>
      <w:r>
        <w:rPr>
          <w:rFonts w:hAnsi="Microsoft Sans Serif" w:hint="default"/>
          <w:rtl w:val="0"/>
        </w:rPr>
        <w:t>’</w:t>
      </w:r>
      <w:r>
        <w:rPr>
          <w:rFonts w:ascii="Microsoft Sans Serif"/>
          <w:rtl w:val="0"/>
        </w:rPr>
        <w:t>s duties.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a client files a complaint or lawsuit against me, I may disclose relevant information regarding </w:t>
      </w:r>
      <w:r>
        <w:rPr>
          <w:rFonts w:ascii="Microsoft Sans Serif" w:cs="Microsoft Sans Serif" w:hAnsi="Microsoft Sans Serif" w:eastAsia="Microsoft Sans Serif"/>
        </w:rPr>
        <w:tab/>
        <w:tab/>
      </w:r>
      <w:r>
        <w:rPr>
          <w:rFonts w:ascii="Microsoft Sans Serif"/>
          <w:rtl w:val="0"/>
        </w:rPr>
        <w:t>that patient in order to defend myself.</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There are some situations in which I am legally obligated to take actions, which I believe are necessary to attempt to protect others from harm and I may have to reveal some information about a pa</w:t>
      </w:r>
      <w:r>
        <w:rPr>
          <w:rFonts w:ascii="Microsoft Sans Serif"/>
          <w:rtl w:val="0"/>
        </w:rPr>
        <w:t>tie</w:t>
      </w:r>
      <w:r>
        <w:rPr>
          <w:rFonts w:ascii="Microsoft Sans Serif"/>
          <w:rtl w:val="0"/>
        </w:rPr>
        <w:t>nt</w:t>
      </w:r>
      <w:r>
        <w:rPr>
          <w:rFonts w:hAnsi="Microsoft Sans Serif" w:hint="default"/>
          <w:rtl w:val="0"/>
        </w:rPr>
        <w:t>’</w:t>
      </w:r>
      <w:r>
        <w:rPr>
          <w:rFonts w:ascii="Microsoft Sans Serif"/>
          <w:rtl w:val="0"/>
        </w:rPr>
        <w:t>s treatment.  These situations are unusual in my practice.</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I have reason to believe that a child is a victim of child abuse or neglect, the law requires that </w:t>
      </w:r>
      <w:r>
        <w:rPr>
          <w:rFonts w:ascii="Microsoft Sans Serif" w:cs="Microsoft Sans Serif" w:hAnsi="Microsoft Sans Serif" w:eastAsia="Microsoft Sans Serif"/>
        </w:rPr>
        <w:tab/>
      </w:r>
      <w:r>
        <w:rPr>
          <w:rFonts w:ascii="Microsoft Sans Serif"/>
          <w:rtl w:val="0"/>
        </w:rPr>
        <w:t xml:space="preserve">I file a report with the appropriate government agency, usually the child protection service.  </w:t>
      </w:r>
      <w:r>
        <w:rPr>
          <w:rFonts w:ascii="Microsoft Sans Serif" w:cs="Microsoft Sans Serif" w:hAnsi="Microsoft Sans Serif" w:eastAsia="Microsoft Sans Serif"/>
        </w:rPr>
        <w:tab/>
        <w:tab/>
      </w:r>
      <w:r>
        <w:rPr>
          <w:rFonts w:ascii="Microsoft Sans Serif"/>
          <w:rtl w:val="0"/>
        </w:rPr>
        <w:t xml:space="preserve">Once such a report is filed, I may be required to provide additional information.  </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I have reason to believe that someone is an endangered adult, the law requires that I file a </w:t>
      </w:r>
      <w:r>
        <w:rPr>
          <w:rFonts w:ascii="Microsoft Sans Serif" w:cs="Microsoft Sans Serif" w:hAnsi="Microsoft Sans Serif" w:eastAsia="Microsoft Sans Serif"/>
        </w:rPr>
        <w:tab/>
        <w:tab/>
      </w:r>
      <w:r>
        <w:rPr>
          <w:rFonts w:ascii="Microsoft Sans Serif"/>
          <w:rtl w:val="0"/>
        </w:rPr>
        <w:t xml:space="preserve">report with the appropriate government agency, usually the adult protective services unit.  </w:t>
      </w:r>
      <w:r>
        <w:rPr>
          <w:rFonts w:ascii="Microsoft Sans Serif" w:cs="Microsoft Sans Serif" w:hAnsi="Microsoft Sans Serif" w:eastAsia="Microsoft Sans Serif"/>
        </w:rPr>
        <w:tab/>
        <w:tab/>
      </w:r>
      <w:r>
        <w:rPr>
          <w:rFonts w:ascii="Microsoft Sans Serif"/>
          <w:rtl w:val="0"/>
        </w:rPr>
        <w:t>Once such a report is filed, I may be required to provide additional information.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a client communicates an actual threat of physical violence against an identifiable victim, or </w:t>
      </w:r>
      <w:r>
        <w:rPr>
          <w:rFonts w:ascii="Microsoft Sans Serif" w:cs="Microsoft Sans Serif" w:hAnsi="Microsoft Sans Serif" w:eastAsia="Microsoft Sans Serif"/>
        </w:rPr>
        <w:tab/>
        <w:tab/>
      </w:r>
      <w:r>
        <w:rPr>
          <w:rFonts w:ascii="Microsoft Sans Serif"/>
          <w:rtl w:val="0"/>
        </w:rPr>
        <w:t>evidences conduct or make</w:t>
      </w:r>
      <w:r>
        <w:rPr>
          <w:rFonts w:ascii="Microsoft Sans Serif"/>
          <w:rtl w:val="0"/>
        </w:rPr>
        <w:t>s</w:t>
      </w:r>
      <w:r>
        <w:rPr>
          <w:rFonts w:ascii="Microsoft Sans Serif"/>
          <w:rtl w:val="0"/>
        </w:rPr>
        <w:t xml:space="preserve"> statements indicating imminent danger that the client will use </w:t>
      </w:r>
      <w:r>
        <w:rPr>
          <w:rFonts w:ascii="Microsoft Sans Serif" w:cs="Microsoft Sans Serif" w:hAnsi="Microsoft Sans Serif" w:eastAsia="Microsoft Sans Serif"/>
        </w:rPr>
        <w:tab/>
        <w:tab/>
      </w:r>
      <w:r>
        <w:rPr>
          <w:rFonts w:ascii="Microsoft Sans Serif"/>
          <w:rtl w:val="0"/>
        </w:rPr>
        <w:t xml:space="preserve">physical violence or other means to cause serious personal injury to others, I may be required </w:t>
      </w:r>
      <w:r>
        <w:rPr>
          <w:rFonts w:ascii="Microsoft Sans Serif" w:cs="Microsoft Sans Serif" w:hAnsi="Microsoft Sans Serif" w:eastAsia="Microsoft Sans Serif"/>
        </w:rPr>
        <w:tab/>
        <w:tab/>
      </w:r>
      <w:r>
        <w:rPr>
          <w:rFonts w:ascii="Microsoft Sans Serif"/>
          <w:rtl w:val="0"/>
        </w:rPr>
        <w:t xml:space="preserve">to disclose information in order to take protective actions.  These actions may include notifying </w:t>
      </w:r>
      <w:r>
        <w:rPr>
          <w:rFonts w:ascii="Microsoft Sans Serif" w:cs="Microsoft Sans Serif" w:hAnsi="Microsoft Sans Serif" w:eastAsia="Microsoft Sans Serif"/>
        </w:rPr>
        <w:tab/>
        <w:tab/>
      </w:r>
      <w:r>
        <w:rPr>
          <w:rFonts w:ascii="Microsoft Sans Serif"/>
          <w:rtl w:val="0"/>
        </w:rPr>
        <w:t>the potential victim, contacting the police, or seeking hospitalization for the client.</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tl w:val="0"/>
        </w:rPr>
        <w:tab/>
        <w:t xml:space="preserve">If a client communicates an imminent threat of serious physical harm to him/herself, I may be </w:t>
      </w:r>
      <w:r>
        <w:rPr>
          <w:rFonts w:ascii="Microsoft Sans Serif" w:cs="Microsoft Sans Serif" w:hAnsi="Microsoft Sans Serif" w:eastAsia="Microsoft Sans Serif"/>
        </w:rPr>
        <w:tab/>
        <w:tab/>
      </w:r>
      <w:r>
        <w:rPr>
          <w:rFonts w:ascii="Microsoft Sans Serif"/>
          <w:rtl w:val="0"/>
        </w:rPr>
        <w:t xml:space="preserve">required to disclose information in order to take protective actions.  These actions may include </w:t>
      </w:r>
      <w:r>
        <w:rPr>
          <w:rFonts w:ascii="Microsoft Sans Serif" w:cs="Microsoft Sans Serif" w:hAnsi="Microsoft Sans Serif" w:eastAsia="Microsoft Sans Serif"/>
        </w:rPr>
        <w:tab/>
        <w:tab/>
      </w:r>
      <w:r>
        <w:rPr>
          <w:rFonts w:ascii="Microsoft Sans Serif"/>
          <w:rtl w:val="0"/>
        </w:rPr>
        <w:t xml:space="preserve">initiating hospitalization or contacting family members or others who can assist in providing </w:t>
      </w:r>
      <w:r>
        <w:rPr>
          <w:rFonts w:ascii="Microsoft Sans Serif" w:cs="Microsoft Sans Serif" w:hAnsi="Microsoft Sans Serif" w:eastAsia="Microsoft Sans Serif"/>
        </w:rPr>
        <w:tab/>
        <w:tab/>
      </w:r>
      <w:r>
        <w:rPr>
          <w:rFonts w:ascii="Microsoft Sans Serif"/>
          <w:rtl w:val="0"/>
        </w:rPr>
        <w:t>protections.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If such a situation arises, I will make every effort to fully discuss it with you before taking any action and I will limit disclosure to what is necessary.</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advise is required, formal legal advice may be needed.</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Most uses and disclosures of psychotherapy notes, uses and disclosures of Protected Health Information (PHI) for marketing purposes, and disclosures that constitute a sale of PHI require patient authorization.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Other uses and disclosures not described in the Agreement will be made only with authorization from the individual.</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Patients have the right to restrict certain disclosures of PHI to health plans/insurance companies if the patient pays out of pocket in full for the health care service.</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Affected patients have the right to be notified following a breach of unsecured protected health information.</w:t>
      </w:r>
    </w:p>
    <w:p>
      <w:pPr>
        <w:pStyle w:val="Normal"/>
        <w:rPr>
          <w:rFonts w:ascii="Microsoft Sans Serif" w:cs="Microsoft Sans Serif" w:hAnsi="Microsoft Sans Serif" w:eastAsia="Microsoft Sans Serif"/>
        </w:rPr>
      </w:pPr>
    </w:p>
    <w:p>
      <w:pPr>
        <w:pStyle w:val="Normal"/>
        <w:rPr>
          <w:rFonts w:ascii="Optima" w:cs="Optima" w:hAnsi="Optima" w:eastAsia="Optima"/>
          <w:sz w:val="28"/>
          <w:szCs w:val="28"/>
        </w:rPr>
      </w:pPr>
      <w:r>
        <w:rPr>
          <w:rFonts w:ascii="Optima"/>
          <w:sz w:val="28"/>
          <w:szCs w:val="28"/>
          <w:rtl w:val="0"/>
        </w:rPr>
        <w:t>Professional Records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 xml:space="preserve">The laws and standards of my profession require that I keep Protected Health Information about you in your Clinical Record.  Except in unusual circumstances that that disclosure would physically endanger you and/or others, you may examine and/or receive a copy of your Clinical Record, including your electronic record, if you request it in writing.  Patients </w:t>
      </w:r>
      <w:r>
        <w:rPr>
          <w:rFonts w:ascii="Microsoft Sans Serif"/>
          <w:u w:val="single"/>
          <w:rtl w:val="0"/>
        </w:rPr>
        <w:t>do not</w:t>
      </w:r>
      <w:r>
        <w:rPr>
          <w:rFonts w:ascii="Microsoft Sans Serif"/>
          <w:rtl w:val="0"/>
        </w:rPr>
        <w:t xml:space="preserve"> have the right under the Privacy Rule to do the following:</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Pr>
        <w:tab/>
      </w:r>
      <w:r>
        <w:rPr>
          <w:rFonts w:ascii="Microsoft Sans Serif"/>
          <w:rtl w:val="0"/>
        </w:rPr>
        <w:t>Inspect or obtain a copy of psychotherapy notes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cs="Microsoft Sans Serif" w:hAnsi="Microsoft Sans Serif" w:eastAsia="Microsoft Sans Serif"/>
        </w:rPr>
        <w:tab/>
      </w:r>
      <w:r>
        <w:rPr>
          <w:rFonts w:ascii="Microsoft Sans Serif"/>
          <w:rtl w:val="0"/>
        </w:rPr>
        <w:t xml:space="preserve">Inspect information compiled in </w:t>
      </w:r>
      <w:r>
        <w:rPr>
          <w:rFonts w:hAnsi="Microsoft Sans Serif" w:hint="default"/>
          <w:rtl w:val="0"/>
        </w:rPr>
        <w:t>“</w:t>
      </w:r>
      <w:r>
        <w:rPr>
          <w:rFonts w:ascii="Microsoft Sans Serif"/>
          <w:rtl w:val="0"/>
        </w:rPr>
        <w:t>reasonable anticipation</w:t>
      </w:r>
      <w:r>
        <w:rPr>
          <w:rFonts w:hAnsi="Microsoft Sans Serif" w:hint="default"/>
          <w:rtl w:val="0"/>
        </w:rPr>
        <w:t xml:space="preserve">” </w:t>
      </w:r>
      <w:r>
        <w:rPr>
          <w:rFonts w:ascii="Microsoft Sans Serif"/>
          <w:rtl w:val="0"/>
        </w:rPr>
        <w:t xml:space="preserve">of, or for use in, civil, criminal, or </w:t>
      </w:r>
      <w:r>
        <w:rPr>
          <w:rFonts w:ascii="Microsoft Sans Serif" w:cs="Microsoft Sans Serif" w:hAnsi="Microsoft Sans Serif" w:eastAsia="Microsoft Sans Serif"/>
        </w:rPr>
        <w:tab/>
        <w:tab/>
      </w:r>
      <w:r>
        <w:rPr>
          <w:rFonts w:ascii="Microsoft Sans Serif"/>
          <w:rtl w:val="0"/>
        </w:rPr>
        <w:t>administrative action.</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Because these are professional records, they can be misinterpreted and/or upsetting to untrained readers.  For this reason, I recommend that you initially review them in the presence of your clinician, or have them forwarded to another mental health professional so you can discuss the contents.  In most circumstances, it is allowed to charge a nominal copying fee of per page and for certain other expenses.  If I refuse your request for access to your records, you have a right of review, which I will discuss with you upon request.</w:t>
      </w:r>
    </w:p>
    <w:p>
      <w:pPr>
        <w:pStyle w:val="Normal"/>
        <w:rPr>
          <w:rFonts w:ascii="Microsoft Sans Serif" w:cs="Microsoft Sans Serif" w:hAnsi="Microsoft Sans Serif" w:eastAsia="Microsoft Sans Serif"/>
        </w:rPr>
      </w:pPr>
    </w:p>
    <w:p>
      <w:pPr>
        <w:pStyle w:val="Normal"/>
        <w:rPr>
          <w:rFonts w:ascii="Optima" w:cs="Optima" w:hAnsi="Optima" w:eastAsia="Optima"/>
          <w:sz w:val="28"/>
          <w:szCs w:val="28"/>
        </w:rPr>
      </w:pPr>
      <w:r>
        <w:rPr>
          <w:rFonts w:ascii="Optima"/>
          <w:sz w:val="28"/>
          <w:szCs w:val="28"/>
          <w:rtl w:val="0"/>
        </w:rPr>
        <w:t>Patient Rights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pPr>
        <w:pStyle w:val="Normal"/>
        <w:rPr>
          <w:rFonts w:ascii="Microsoft Sans Serif" w:cs="Microsoft Sans Serif" w:hAnsi="Microsoft Sans Serif" w:eastAsia="Microsoft Sans Serif"/>
        </w:rPr>
      </w:pPr>
    </w:p>
    <w:p>
      <w:pPr>
        <w:pStyle w:val="Normal"/>
        <w:rPr>
          <w:rFonts w:ascii="Optima" w:cs="Optima" w:hAnsi="Optima" w:eastAsia="Optima"/>
          <w:sz w:val="28"/>
          <w:szCs w:val="28"/>
        </w:rPr>
      </w:pPr>
      <w:r>
        <w:rPr>
          <w:rFonts w:ascii="Optima"/>
          <w:sz w:val="28"/>
          <w:szCs w:val="28"/>
          <w:rtl w:val="0"/>
        </w:rPr>
        <w:t>Minors and Parents</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Clients under 18 years of age who are not emancipated and their parents should be aware that the law may allow parents to examine their child</w:t>
      </w:r>
      <w:r>
        <w:rPr>
          <w:rFonts w:hAnsi="Microsoft Sans Serif" w:hint="default"/>
          <w:rtl w:val="0"/>
        </w:rPr>
        <w:t>’</w:t>
      </w:r>
      <w:r>
        <w:rPr>
          <w:rFonts w:ascii="Microsoft Sans Serif"/>
          <w:rtl w:val="0"/>
        </w:rPr>
        <w:t>s treatment records.  Because privacy in psychotherapy is often crucial to successful progress, particularly with teenagers, it is often my policy to request an agreement from parents that they consent to give up their access to their child</w:t>
      </w:r>
      <w:r>
        <w:rPr>
          <w:rFonts w:hAnsi="Microsoft Sans Serif" w:hint="default"/>
          <w:rtl w:val="0"/>
        </w:rPr>
        <w:t>’</w:t>
      </w:r>
      <w:r>
        <w:rPr>
          <w:rFonts w:ascii="Microsoft Sans Serif"/>
          <w:rtl w:val="0"/>
        </w:rPr>
        <w:t>s records.  If they agree, during treatment, I will provide them only with general information about the progress of the child</w:t>
      </w:r>
      <w:r>
        <w:rPr>
          <w:rFonts w:hAnsi="Microsoft Sans Serif" w:hint="default"/>
          <w:rtl w:val="0"/>
        </w:rPr>
        <w:t>’</w:t>
      </w:r>
      <w:r>
        <w:rPr>
          <w:rFonts w:ascii="Microsoft Sans Serif"/>
          <w:rtl w:val="0"/>
        </w:rPr>
        <w:t>s treatment, and his/her attendance at scheduled sessions.  I will also provide parents with a summary of their child</w:t>
      </w:r>
      <w:r>
        <w:rPr>
          <w:rFonts w:hAnsi="Microsoft Sans Serif" w:hint="default"/>
          <w:rtl w:val="0"/>
        </w:rPr>
        <w:t>’</w:t>
      </w:r>
      <w:r>
        <w:rPr>
          <w:rFonts w:ascii="Microsoft Sans Serif"/>
          <w:rtl w:val="0"/>
        </w:rPr>
        <w:t>s treatment when it is complete.  Any other communication will require the child</w:t>
      </w:r>
      <w:r>
        <w:rPr>
          <w:rFonts w:hAnsi="Microsoft Sans Serif" w:hint="default"/>
          <w:rtl w:val="0"/>
        </w:rPr>
        <w:t>’</w:t>
      </w:r>
      <w:r>
        <w:rPr>
          <w:rFonts w:ascii="Microsoft Sans Serif"/>
          <w:rtl w:val="0"/>
        </w:rPr>
        <w:t xml:space="preserve">s Authorization, unless I feel that the child is in danger or is a danger to someone else, in which case, I will notify the parents of such a concern.  Before giving parents any information, I will discuss the matter with the child, if possible, and do my best to handle any objections he/she may have. </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Your signature below indicates that you have read this agreement and agree to abide by its terms during our professional relationship.  It also serves as an acknowledgement that you have received the HIPAA notice form described above.</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__________________________________________</w:t>
        <w:tab/>
        <w:tab/>
        <w:tab/>
        <w:t>________________</w:t>
      </w:r>
    </w:p>
    <w:p>
      <w:pPr>
        <w:pStyle w:val="Normal"/>
        <w:rPr>
          <w:rFonts w:ascii="Microsoft Sans Serif" w:cs="Microsoft Sans Serif" w:hAnsi="Microsoft Sans Serif" w:eastAsia="Microsoft Sans Serif"/>
        </w:rPr>
      </w:pPr>
      <w:r>
        <w:rPr>
          <w:rFonts w:ascii="Microsoft Sans Serif"/>
          <w:rtl w:val="0"/>
        </w:rPr>
        <w:t>Signature</w:t>
        <w:tab/>
        <w:tab/>
        <w:tab/>
        <w:tab/>
        <w:tab/>
        <w:tab/>
        <w:tab/>
        <w:tab/>
        <w:tab/>
        <w:t>Date</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______________________________________________________________________</w:t>
      </w:r>
    </w:p>
    <w:p>
      <w:pPr>
        <w:pStyle w:val="Normal"/>
        <w:rPr>
          <w:rFonts w:ascii="Microsoft Sans Serif" w:cs="Microsoft Sans Serif" w:hAnsi="Microsoft Sans Serif" w:eastAsia="Microsoft Sans Serif"/>
        </w:rPr>
      </w:pPr>
      <w:r>
        <w:rPr>
          <w:rFonts w:ascii="Microsoft Sans Serif"/>
          <w:rtl w:val="0"/>
        </w:rPr>
        <w:t>Printed Name/Patient Name</w:t>
      </w: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p>
    <w:p>
      <w:pPr>
        <w:pStyle w:val="Normal"/>
        <w:rPr>
          <w:rFonts w:ascii="Microsoft Sans Serif" w:cs="Microsoft Sans Serif" w:hAnsi="Microsoft Sans Serif" w:eastAsia="Microsoft Sans Serif"/>
        </w:rPr>
      </w:pPr>
      <w:r>
        <w:rPr>
          <w:rFonts w:ascii="Microsoft Sans Serif"/>
          <w:rtl w:val="0"/>
        </w:rPr>
        <w:t>Rev. 8/14</w:t>
      </w:r>
    </w:p>
    <w:sectPr>
      <w:headerReference w:type="default" r:id="rId9"/>
      <w:headerReference w:type="even" r:id="rId10"/>
      <w:footerReference w:type="default" r:id="rId11"/>
      <w:footerReference w:type="even" r:id="rId12"/>
      <w:pgSz w:w="12240" w:h="15840" w:orient="portrait"/>
      <w:pgMar w:top="108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Medium">
    <w:charset w:val="00"/>
    <w:family w:val="roman"/>
    <w:pitch w:val="default"/>
  </w:font>
  <w:font w:name="Avenir Light">
    <w:charset w:val="00"/>
    <w:family w:val="roman"/>
    <w:pitch w:val="default"/>
  </w:font>
  <w:font w:name="Optima">
    <w:charset w:val="00"/>
    <w:family w:val="roman"/>
    <w:pitch w:val="default"/>
  </w:font>
  <w:font w:name="Microsoft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right"/>
      <w:rPr>
        <w:rFonts w:ascii="Avenir Medium" w:cs="Avenir Medium" w:hAnsi="Avenir Medium" w:eastAsia="Avenir Medium"/>
        <w:color w:val="931c5e"/>
        <w:sz w:val="20"/>
        <w:szCs w:val="20"/>
      </w:rPr>
    </w:pPr>
    <w:r>
      <w:rPr>
        <w:rFonts w:ascii="Avenir Medium"/>
        <w:color w:val="931c5e"/>
        <w:sz w:val="22"/>
        <w:szCs w:val="22"/>
        <w:rtl w:val="0"/>
        <w:lang w:val="en-US"/>
      </w:rPr>
      <w:t>440 Lake Cook R</w:t>
    </w:r>
    <w:r>
      <w:rPr>
        <w:rFonts w:ascii="Avenir Medium"/>
        <w:color w:val="931c5e"/>
        <w:sz w:val="22"/>
        <w:szCs w:val="22"/>
        <w:rtl w:val="0"/>
        <w:lang w:val="en-US"/>
      </w:rPr>
      <w:t>oa</w:t>
    </w:r>
    <w:r>
      <w:rPr>
        <w:rFonts w:ascii="Avenir Medium"/>
        <w:color w:val="931c5e"/>
        <w:sz w:val="22"/>
        <w:szCs w:val="22"/>
        <w:rtl w:val="0"/>
        <w:lang w:val="en-US"/>
      </w:rPr>
      <w:t>d, B</w:t>
    </w:r>
    <w:r>
      <w:rPr>
        <w:rFonts w:ascii="Avenir Medium"/>
        <w:color w:val="931c5e"/>
        <w:sz w:val="22"/>
        <w:szCs w:val="22"/>
        <w:rtl w:val="0"/>
        <w:lang w:val="en-US"/>
      </w:rPr>
      <w:t>uildin</w:t>
    </w:r>
    <w:r>
      <w:rPr>
        <w:rFonts w:ascii="Avenir Medium"/>
        <w:color w:val="931c5e"/>
        <w:sz w:val="22"/>
        <w:szCs w:val="22"/>
        <w:rtl w:val="0"/>
        <w:lang w:val="en-US"/>
      </w:rPr>
      <w:t xml:space="preserve">g 1, </w:t>
    </w:r>
    <w:r>
      <w:rPr>
        <w:rFonts w:ascii="Avenir Medium"/>
        <w:color w:val="931c5e"/>
        <w:sz w:val="22"/>
        <w:szCs w:val="22"/>
        <w:rtl w:val="0"/>
        <w:lang w:val="en-US"/>
      </w:rPr>
      <w:t>Suite 2B</w:t>
    </w:r>
    <w:r>
      <w:rPr>
        <w:rFonts w:hAnsi="Avenir Light" w:hint="default"/>
        <w:color w:val="931c5e"/>
        <w:sz w:val="22"/>
        <w:szCs w:val="22"/>
        <w:rtl w:val="0"/>
        <w:lang w:val="en-US"/>
      </w:rPr>
      <w:t>⎥</w:t>
    </w:r>
    <w:r>
      <w:rPr>
        <w:rFonts w:ascii="Avenir Medium"/>
        <w:color w:val="931c5e"/>
        <w:sz w:val="22"/>
        <w:szCs w:val="22"/>
        <w:rtl w:val="0"/>
        <w:lang w:val="en-US"/>
      </w:rPr>
      <w:t>Deerfield, I</w:t>
    </w:r>
    <w:r>
      <w:rPr>
        <w:rFonts w:ascii="Avenir Medium"/>
        <w:color w:val="931c5e"/>
        <w:sz w:val="22"/>
        <w:szCs w:val="22"/>
        <w:rtl w:val="0"/>
        <w:lang w:val="en-US"/>
      </w:rPr>
      <w:t xml:space="preserve">L </w:t>
    </w:r>
    <w:r>
      <w:rPr>
        <w:rFonts w:ascii="Avenir Medium"/>
        <w:color w:val="931c5e"/>
        <w:sz w:val="22"/>
        <w:szCs w:val="22"/>
        <w:rtl w:val="0"/>
        <w:lang w:val="en-US"/>
      </w:rPr>
      <w:t>60015</w:t>
    </w:r>
    <w:r>
      <w:rPr>
        <w:rFonts w:hAnsi="Avenir Light" w:hint="default"/>
        <w:color w:val="931c5e"/>
        <w:sz w:val="22"/>
        <w:szCs w:val="22"/>
        <w:rtl w:val="0"/>
        <w:lang w:val="en-US"/>
      </w:rPr>
      <w:t>⎥</w:t>
    </w:r>
    <w:r>
      <w:rPr>
        <w:rFonts w:ascii="Avenir Medium"/>
        <w:color w:val="931c5e"/>
        <w:sz w:val="22"/>
        <w:szCs w:val="22"/>
        <w:rtl w:val="0"/>
        <w:lang w:val="en-US"/>
      </w:rPr>
      <w:t>847</w:t>
    </w:r>
    <w:r>
      <w:rPr>
        <w:rFonts w:ascii="Avenir Medium"/>
        <w:color w:val="931c5e"/>
        <w:sz w:val="22"/>
        <w:szCs w:val="22"/>
        <w:rtl w:val="0"/>
        <w:lang w:val="en-US"/>
      </w:rPr>
      <w:t>.</w:t>
    </w:r>
    <w:r>
      <w:rPr>
        <w:rFonts w:ascii="Avenir Medium"/>
        <w:color w:val="931c5e"/>
        <w:sz w:val="22"/>
        <w:szCs w:val="22"/>
        <w:rtl w:val="0"/>
        <w:lang w:val="en-US"/>
      </w:rPr>
      <w:t>892</w:t>
    </w:r>
    <w:r>
      <w:rPr>
        <w:rFonts w:ascii="Avenir Medium"/>
        <w:color w:val="931c5e"/>
        <w:sz w:val="22"/>
        <w:szCs w:val="22"/>
        <w:rtl w:val="0"/>
        <w:lang w:val="en-US"/>
      </w:rPr>
      <w:t>.</w:t>
    </w:r>
    <w:r>
      <w:rPr>
        <w:rFonts w:ascii="Avenir Medium"/>
        <w:color w:val="931c5e"/>
        <w:sz w:val="22"/>
        <w:szCs w:val="22"/>
        <w:rtl w:val="0"/>
        <w:lang w:val="en-US"/>
      </w:rPr>
      <w:t>6000</w:t>
    </w:r>
    <w:r>
      <w:rPr>
        <w:rFonts w:ascii="Avenir Medium"/>
        <w:color w:val="931c5e"/>
        <w:sz w:val="22"/>
        <w:szCs w:val="22"/>
        <w:rtl w:val="0"/>
        <w:lang w:val="en-US"/>
      </w:rPr>
      <w:t xml:space="preserve"> </w:t>
    </w:r>
    <w:r>
      <w:rPr>
        <w:rFonts w:ascii="Avenir Medium"/>
        <w:color w:val="931c5e"/>
        <w:sz w:val="22"/>
        <w:szCs w:val="22"/>
        <w:rtl w:val="0"/>
        <w:lang w:val="en-US"/>
      </w:rPr>
      <w:t>p</w:t>
    </w:r>
    <w:r>
      <w:rPr>
        <w:rFonts w:hAnsi="Avenir Light" w:hint="default"/>
        <w:color w:val="931c5e"/>
        <w:sz w:val="22"/>
        <w:szCs w:val="22"/>
        <w:rtl w:val="0"/>
        <w:lang w:val="en-US"/>
      </w:rPr>
      <w:t>⎥</w:t>
    </w:r>
    <w:r>
      <w:rPr>
        <w:rFonts w:ascii="Avenir Medium"/>
        <w:color w:val="931c5e"/>
        <w:sz w:val="22"/>
        <w:szCs w:val="22"/>
        <w:rtl w:val="0"/>
        <w:lang w:val="en-US"/>
      </w:rPr>
      <w:t>847</w:t>
    </w:r>
    <w:r>
      <w:rPr>
        <w:rFonts w:ascii="Avenir Medium"/>
        <w:color w:val="931c5e"/>
        <w:sz w:val="22"/>
        <w:szCs w:val="22"/>
        <w:rtl w:val="0"/>
        <w:lang w:val="en-US"/>
      </w:rPr>
      <w:t>.</w:t>
    </w:r>
    <w:r>
      <w:rPr>
        <w:rFonts w:ascii="Avenir Medium"/>
        <w:color w:val="931c5e"/>
        <w:sz w:val="22"/>
        <w:szCs w:val="22"/>
        <w:rtl w:val="0"/>
        <w:lang w:val="en-US"/>
      </w:rPr>
      <w:t>892</w:t>
    </w:r>
    <w:r>
      <w:rPr>
        <w:rFonts w:ascii="Avenir Medium"/>
        <w:color w:val="931c5e"/>
        <w:sz w:val="22"/>
        <w:szCs w:val="22"/>
        <w:rtl w:val="0"/>
        <w:lang w:val="en-US"/>
      </w:rPr>
      <w:t>.</w:t>
    </w:r>
    <w:r>
      <w:rPr>
        <w:rFonts w:ascii="Avenir Medium"/>
        <w:color w:val="931c5e"/>
        <w:sz w:val="22"/>
        <w:szCs w:val="22"/>
        <w:rtl w:val="0"/>
        <w:lang w:val="en-US"/>
      </w:rPr>
      <w:t>6151</w:t>
    </w:r>
    <w:r>
      <w:rPr>
        <w:rFonts w:ascii="Avenir Medium"/>
        <w:color w:val="931c5e"/>
        <w:sz w:val="22"/>
        <w:szCs w:val="22"/>
        <w:rtl w:val="0"/>
        <w:lang w:val="en-US"/>
      </w:rPr>
      <w:t xml:space="preserve"> </w:t>
    </w:r>
    <w:r>
      <w:rPr>
        <w:rFonts w:ascii="Avenir Medium"/>
        <w:color w:val="931c5e"/>
        <w:sz w:val="22"/>
        <w:szCs w:val="22"/>
        <w:rtl w:val="0"/>
        <w:lang w:val="en-US"/>
      </w:rPr>
      <w:t>f</w:t>
    </w:r>
    <w:r>
      <w:rPr>
        <w:rFonts w:ascii="Avenir Medium"/>
        <w:color w:val="931c5e"/>
        <w:sz w:val="20"/>
        <w:szCs w:val="20"/>
        <w:rtl w:val="0"/>
        <w:lang w:val="en-US"/>
      </w:rPr>
      <w:t xml:space="preserve">  </w:t>
    </w:r>
  </w:p>
  <w:p>
    <w:pPr>
      <w:pStyle w:val="Normal"/>
      <w:jc w:val="right"/>
      <w:rPr>
        <w:rFonts w:ascii="Avenir Medium" w:cs="Avenir Medium" w:hAnsi="Avenir Medium" w:eastAsia="Avenir Medium"/>
        <w:color w:val="931c5e"/>
        <w:sz w:val="22"/>
        <w:szCs w:val="22"/>
      </w:rPr>
    </w:pPr>
    <w:r>
      <w:rPr>
        <w:rFonts w:ascii="Avenir Medium"/>
        <w:color w:val="931c5e"/>
        <w:sz w:val="22"/>
        <w:szCs w:val="22"/>
        <w:rtl w:val="0"/>
        <w:lang w:val="en-US"/>
      </w:rPr>
      <w:t>616 W</w:t>
    </w:r>
    <w:r>
      <w:rPr>
        <w:rFonts w:ascii="Avenir Medium"/>
        <w:color w:val="931c5e"/>
        <w:sz w:val="22"/>
        <w:szCs w:val="22"/>
        <w:rtl w:val="0"/>
        <w:lang w:val="en-US"/>
      </w:rPr>
      <w:t>est</w:t>
    </w:r>
    <w:r>
      <w:rPr>
        <w:rFonts w:ascii="Avenir Medium"/>
        <w:color w:val="931c5e"/>
        <w:sz w:val="22"/>
        <w:szCs w:val="22"/>
        <w:rtl w:val="0"/>
        <w:lang w:val="en-US"/>
      </w:rPr>
      <w:t xml:space="preserve"> 5</w:t>
    </w:r>
    <w:r>
      <w:rPr>
        <w:rFonts w:ascii="Avenir Medium"/>
        <w:color w:val="931c5e"/>
        <w:sz w:val="22"/>
        <w:szCs w:val="22"/>
        <w:vertAlign w:val="superscript"/>
        <w:rtl w:val="0"/>
        <w:lang w:val="en-US"/>
      </w:rPr>
      <w:t>th</w:t>
    </w:r>
    <w:r>
      <w:rPr>
        <w:rFonts w:ascii="Avenir Medium"/>
        <w:color w:val="931c5e"/>
        <w:sz w:val="22"/>
        <w:szCs w:val="22"/>
        <w:rtl w:val="0"/>
        <w:lang w:val="en-US"/>
      </w:rPr>
      <w:t xml:space="preserve"> Ave</w:t>
    </w:r>
    <w:r>
      <w:rPr>
        <w:rFonts w:ascii="Avenir Medium"/>
        <w:color w:val="931c5e"/>
        <w:sz w:val="22"/>
        <w:szCs w:val="22"/>
        <w:rtl w:val="0"/>
        <w:lang w:val="en-US"/>
      </w:rPr>
      <w:t>nue</w:t>
    </w:r>
    <w:r>
      <w:rPr>
        <w:rFonts w:ascii="Avenir Medium"/>
        <w:color w:val="931c5e"/>
        <w:sz w:val="22"/>
        <w:szCs w:val="22"/>
        <w:rtl w:val="0"/>
        <w:lang w:val="en-US"/>
      </w:rPr>
      <w:t>, S</w:t>
    </w:r>
    <w:r>
      <w:rPr>
        <w:rFonts w:ascii="Avenir Medium"/>
        <w:color w:val="931c5e"/>
        <w:sz w:val="22"/>
        <w:szCs w:val="22"/>
        <w:rtl w:val="0"/>
        <w:lang w:val="en-US"/>
      </w:rPr>
      <w:t>ui</w:t>
    </w:r>
    <w:r>
      <w:rPr>
        <w:rFonts w:ascii="Avenir Medium"/>
        <w:color w:val="931c5e"/>
        <w:sz w:val="22"/>
        <w:szCs w:val="22"/>
        <w:rtl w:val="0"/>
        <w:lang w:val="en-US"/>
      </w:rPr>
      <w:t>te B</w:t>
    </w:r>
    <w:r>
      <w:rPr>
        <w:rFonts w:hAnsi="Avenir Light" w:hint="default"/>
        <w:color w:val="931c5e"/>
        <w:sz w:val="22"/>
        <w:szCs w:val="22"/>
        <w:rtl w:val="0"/>
        <w:lang w:val="en-US"/>
      </w:rPr>
      <w:t>⎥</w:t>
    </w:r>
    <w:r>
      <w:rPr>
        <w:rFonts w:ascii="Avenir Medium"/>
        <w:color w:val="931c5e"/>
        <w:sz w:val="22"/>
        <w:szCs w:val="22"/>
        <w:rtl w:val="0"/>
        <w:lang w:val="en-US"/>
      </w:rPr>
      <w:t>Naperville, IL 60563</w:t>
    </w:r>
    <w:r>
      <w:rPr>
        <w:rFonts w:hAnsi="Avenir Light" w:hint="default"/>
        <w:color w:val="931c5e"/>
        <w:sz w:val="22"/>
        <w:szCs w:val="22"/>
        <w:rtl w:val="0"/>
        <w:lang w:val="en-US"/>
      </w:rPr>
      <w:t>⎥</w:t>
    </w:r>
    <w:r>
      <w:rPr>
        <w:rFonts w:ascii="Avenir Medium"/>
        <w:color w:val="931c5e"/>
        <w:sz w:val="22"/>
        <w:szCs w:val="22"/>
        <w:rtl w:val="0"/>
        <w:lang w:val="en-US"/>
      </w:rPr>
      <w:t>630</w:t>
    </w:r>
    <w:r>
      <w:rPr>
        <w:rFonts w:ascii="Avenir Medium"/>
        <w:color w:val="931c5e"/>
        <w:sz w:val="22"/>
        <w:szCs w:val="22"/>
        <w:rtl w:val="0"/>
        <w:lang w:val="en-US"/>
      </w:rPr>
      <w:t>.</w:t>
    </w:r>
    <w:r>
      <w:rPr>
        <w:rFonts w:ascii="Avenir Medium"/>
        <w:color w:val="931c5e"/>
        <w:sz w:val="22"/>
        <w:szCs w:val="22"/>
        <w:rtl w:val="0"/>
        <w:lang w:val="en-US"/>
      </w:rPr>
      <w:t>717</w:t>
    </w:r>
    <w:r>
      <w:rPr>
        <w:rFonts w:ascii="Avenir Medium"/>
        <w:color w:val="931c5e"/>
        <w:sz w:val="22"/>
        <w:szCs w:val="22"/>
        <w:rtl w:val="0"/>
        <w:lang w:val="en-US"/>
      </w:rPr>
      <w:t>.</w:t>
    </w:r>
    <w:r>
      <w:rPr>
        <w:rFonts w:ascii="Avenir Medium"/>
        <w:color w:val="931c5e"/>
        <w:sz w:val="22"/>
        <w:szCs w:val="22"/>
        <w:rtl w:val="0"/>
        <w:lang w:val="en-US"/>
      </w:rPr>
      <w:t>7771</w:t>
    </w:r>
    <w:r>
      <w:rPr>
        <w:rFonts w:ascii="Avenir Medium"/>
        <w:color w:val="931c5e"/>
        <w:sz w:val="22"/>
        <w:szCs w:val="22"/>
        <w:rtl w:val="0"/>
        <w:lang w:val="en-US"/>
      </w:rPr>
      <w:t xml:space="preserve"> </w:t>
    </w:r>
    <w:r>
      <w:rPr>
        <w:rFonts w:ascii="Avenir Medium"/>
        <w:color w:val="931c5e"/>
        <w:sz w:val="22"/>
        <w:szCs w:val="22"/>
        <w:rtl w:val="0"/>
        <w:lang w:val="en-US"/>
      </w:rPr>
      <w:t>p</w:t>
    </w:r>
    <w:r>
      <w:rPr>
        <w:rFonts w:hAnsi="Avenir Light" w:hint="default"/>
        <w:color w:val="931c5e"/>
        <w:sz w:val="22"/>
        <w:szCs w:val="22"/>
        <w:rtl w:val="0"/>
        <w:lang w:val="en-US"/>
      </w:rPr>
      <w:t>⎥</w:t>
    </w:r>
    <w:r>
      <w:rPr>
        <w:rFonts w:ascii="Avenir Medium"/>
        <w:color w:val="931c5e"/>
        <w:sz w:val="22"/>
        <w:szCs w:val="22"/>
        <w:rtl w:val="0"/>
        <w:lang w:val="en-US"/>
      </w:rPr>
      <w:t>630</w:t>
    </w:r>
    <w:r>
      <w:rPr>
        <w:rFonts w:ascii="Avenir Medium"/>
        <w:color w:val="931c5e"/>
        <w:sz w:val="22"/>
        <w:szCs w:val="22"/>
        <w:rtl w:val="0"/>
        <w:lang w:val="en-US"/>
      </w:rPr>
      <w:t>.</w:t>
    </w:r>
    <w:r>
      <w:rPr>
        <w:rFonts w:ascii="Avenir Medium"/>
        <w:color w:val="931c5e"/>
        <w:sz w:val="22"/>
        <w:szCs w:val="22"/>
        <w:rtl w:val="0"/>
        <w:lang w:val="en-US"/>
      </w:rPr>
      <w:t>206</w:t>
    </w:r>
    <w:r>
      <w:rPr>
        <w:rFonts w:ascii="Avenir Medium"/>
        <w:color w:val="931c5e"/>
        <w:sz w:val="22"/>
        <w:szCs w:val="22"/>
        <w:rtl w:val="0"/>
        <w:lang w:val="en-US"/>
      </w:rPr>
      <w:t>.</w:t>
    </w:r>
    <w:r>
      <w:rPr>
        <w:rFonts w:ascii="Avenir Medium"/>
        <w:color w:val="931c5e"/>
        <w:sz w:val="22"/>
        <w:szCs w:val="22"/>
        <w:rtl w:val="0"/>
        <w:lang w:val="en-US"/>
      </w:rPr>
      <w:t>2003</w:t>
    </w:r>
    <w:r>
      <w:rPr>
        <w:rFonts w:ascii="Avenir Medium"/>
        <w:color w:val="931c5e"/>
        <w:sz w:val="22"/>
        <w:szCs w:val="22"/>
        <w:rtl w:val="0"/>
        <w:lang w:val="en-US"/>
      </w:rPr>
      <w:t xml:space="preserve"> </w:t>
    </w:r>
    <w:r>
      <w:rPr>
        <w:rFonts w:ascii="Avenir Medium"/>
        <w:color w:val="931c5e"/>
        <w:sz w:val="22"/>
        <w:szCs w:val="22"/>
        <w:rtl w:val="0"/>
        <w:lang w:val="en-US"/>
      </w:rPr>
      <w:t>f</w:t>
    </w:r>
  </w:p>
  <w:p>
    <w:pPr>
      <w:pStyle w:val="Normal"/>
      <w:jc w:val="right"/>
    </w:pPr>
    <w:hyperlink r:id="rId1" w:history="1">
      <w:r>
        <w:rPr>
          <w:rStyle w:val="Hyperlink.0"/>
          <w:rFonts w:ascii="Avenir Medium"/>
          <w:color w:val="941651"/>
          <w:sz w:val="22"/>
          <w:szCs w:val="22"/>
          <w:rtl w:val="0"/>
          <w:lang w:val="en-US"/>
        </w:rPr>
        <w:t>www.lifehelpchicago.com</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pPr>
    <w:r>
      <w:rPr>
        <w:rtl w:val="0"/>
        <w:lang w:val="en-US"/>
      </w:rPr>
      <w:t xml:space="preserve">Page </w:t>
    </w:r>
    <w:r>
      <w:rPr/>
      <w:fldChar w:fldCharType="begin" w:fldLock="0"/>
    </w:r>
    <w:r>
      <w:t xml:space="preserve"> PAGE </w:t>
    </w:r>
    <w:r>
      <w:rPr/>
      <w:fldChar w:fldCharType="separate" w:fldLock="0"/>
    </w:r>
    <w:r>
      <w:t>4</w:t>
    </w:r>
    <w:r>
      <w:rPr/>
      <w:fldChar w:fldCharType="end" w:fldLock="0"/>
    </w:r>
    <w:r>
      <w:rPr>
        <w:rtl w:val="0"/>
        <w:lang w:val="en-US"/>
      </w:rPr>
      <w:t xml:space="preserve"> of </w:t>
    </w:r>
    <w:r>
      <w:rPr/>
      <w:fldChar w:fldCharType="begin" w:fldLock="0"/>
    </w:r>
    <w:r>
      <w:t xml:space="preserve"> NUMPAGES </w:t>
    </w:r>
    <w:r>
      <w:rPr/>
      <w:fldChar w:fldCharType="separate" w:fldLock="0"/>
    </w:r>
    <w:r>
      <w:t>7</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pPr>
    <w:r>
      <w:rPr>
        <w:rFonts w:ascii="Microsoft Sans Serif"/>
        <w:sz w:val="20"/>
        <w:szCs w:val="20"/>
        <w:rtl w:val="0"/>
        <w:lang w:val="en-US"/>
      </w:rPr>
      <w:t xml:space="preserve">Page </w:t>
    </w:r>
    <w:r>
      <w:rPr>
        <w:rFonts w:ascii="Microsoft Sans Serif" w:cs="Microsoft Sans Serif" w:hAnsi="Microsoft Sans Serif" w:eastAsia="Microsoft Sans Serif"/>
        <w:sz w:val="20"/>
        <w:szCs w:val="20"/>
      </w:rPr>
      <w:fldChar w:fldCharType="begin" w:fldLock="0"/>
    </w:r>
    <w:r>
      <w:rPr>
        <w:rFonts w:ascii="Microsoft Sans Serif" w:cs="Microsoft Sans Serif" w:hAnsi="Microsoft Sans Serif" w:eastAsia="Microsoft Sans Serif"/>
        <w:sz w:val="20"/>
        <w:szCs w:val="20"/>
      </w:rPr>
      <w:t xml:space="preserve"> PAGE </w:t>
    </w:r>
    <w:r>
      <w:rPr>
        <w:rFonts w:ascii="Microsoft Sans Serif" w:cs="Microsoft Sans Serif" w:hAnsi="Microsoft Sans Serif" w:eastAsia="Microsoft Sans Serif"/>
        <w:sz w:val="20"/>
        <w:szCs w:val="20"/>
      </w:rPr>
      <w:fldChar w:fldCharType="separate" w:fldLock="0"/>
    </w:r>
    <w:r>
      <w:rPr>
        <w:rFonts w:ascii="Microsoft Sans Serif" w:cs="Microsoft Sans Serif" w:hAnsi="Microsoft Sans Serif" w:eastAsia="Microsoft Sans Serif"/>
        <w:sz w:val="20"/>
        <w:szCs w:val="20"/>
      </w:rPr>
      <w:t>7</w:t>
    </w:r>
    <w:r>
      <w:rPr>
        <w:rFonts w:ascii="Microsoft Sans Serif" w:cs="Microsoft Sans Serif" w:hAnsi="Microsoft Sans Serif" w:eastAsia="Microsoft Sans Serif"/>
        <w:sz w:val="20"/>
        <w:szCs w:val="20"/>
      </w:rPr>
      <w:fldChar w:fldCharType="end" w:fldLock="0"/>
    </w:r>
    <w:r>
      <w:rPr>
        <w:rFonts w:ascii="Microsoft Sans Serif"/>
        <w:sz w:val="20"/>
        <w:szCs w:val="20"/>
        <w:rtl w:val="0"/>
        <w:lang w:val="en-US"/>
      </w:rPr>
      <w:t xml:space="preserve"> of </w:t>
    </w:r>
    <w:r>
      <w:rPr>
        <w:rFonts w:ascii="Microsoft Sans Serif" w:cs="Microsoft Sans Serif" w:hAnsi="Microsoft Sans Serif" w:eastAsia="Microsoft Sans Serif"/>
        <w:sz w:val="20"/>
        <w:szCs w:val="20"/>
      </w:rPr>
      <w:fldChar w:fldCharType="begin" w:fldLock="0"/>
    </w:r>
    <w:r>
      <w:rPr>
        <w:rFonts w:ascii="Microsoft Sans Serif" w:cs="Microsoft Sans Serif" w:hAnsi="Microsoft Sans Serif" w:eastAsia="Microsoft Sans Serif"/>
        <w:sz w:val="20"/>
        <w:szCs w:val="20"/>
      </w:rPr>
      <w:t xml:space="preserve"> NUMPAGES </w:t>
    </w:r>
    <w:r>
      <w:rPr>
        <w:rFonts w:ascii="Microsoft Sans Serif" w:cs="Microsoft Sans Serif" w:hAnsi="Microsoft Sans Serif" w:eastAsia="Microsoft Sans Serif"/>
        <w:sz w:val="20"/>
        <w:szCs w:val="20"/>
      </w:rPr>
      <w:fldChar w:fldCharType="separate" w:fldLock="0"/>
    </w:r>
    <w:r>
      <w:rPr>
        <w:rFonts w:ascii="Microsoft Sans Serif" w:cs="Microsoft Sans Serif" w:hAnsi="Microsoft Sans Serif" w:eastAsia="Microsoft Sans Serif"/>
        <w:sz w:val="20"/>
        <w:szCs w:val="20"/>
      </w:rPr>
      <w:t>7</w:t>
    </w:r>
    <w:r>
      <w:rPr>
        <w:rFonts w:ascii="Microsoft Sans Serif" w:cs="Microsoft Sans Serif" w:hAnsi="Microsoft Sans Serif" w:eastAsia="Microsoft Sans Serif"/>
        <w:sz w:val="20"/>
        <w:szCs w:val="2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jc w:val="center"/>
    </w:pPr>
    <w:r>
      <w:rPr>
        <w:rFonts w:ascii="Microsoft Sans Serif"/>
        <w:sz w:val="20"/>
        <w:szCs w:val="20"/>
        <w:rtl w:val="0"/>
        <w:lang w:val="en-US"/>
      </w:rPr>
      <w:t xml:space="preserve">Page </w:t>
    </w:r>
    <w:r>
      <w:rPr>
        <w:rFonts w:ascii="Microsoft Sans Serif" w:cs="Microsoft Sans Serif" w:hAnsi="Microsoft Sans Serif" w:eastAsia="Microsoft Sans Serif"/>
        <w:sz w:val="20"/>
        <w:szCs w:val="20"/>
      </w:rPr>
      <w:fldChar w:fldCharType="begin" w:fldLock="0"/>
    </w:r>
    <w:r>
      <w:rPr>
        <w:rFonts w:ascii="Microsoft Sans Serif" w:cs="Microsoft Sans Serif" w:hAnsi="Microsoft Sans Serif" w:eastAsia="Microsoft Sans Serif"/>
        <w:sz w:val="20"/>
        <w:szCs w:val="20"/>
      </w:rPr>
      <w:t xml:space="preserve"> PAGE </w:t>
    </w:r>
    <w:r>
      <w:rPr>
        <w:rFonts w:ascii="Microsoft Sans Serif" w:cs="Microsoft Sans Serif" w:hAnsi="Microsoft Sans Serif" w:eastAsia="Microsoft Sans Serif"/>
        <w:sz w:val="20"/>
        <w:szCs w:val="20"/>
      </w:rPr>
      <w:fldChar w:fldCharType="separate" w:fldLock="0"/>
    </w:r>
    <w:r>
      <w:rPr>
        <w:rFonts w:ascii="Microsoft Sans Serif" w:cs="Microsoft Sans Serif" w:hAnsi="Microsoft Sans Serif" w:eastAsia="Microsoft Sans Serif"/>
        <w:sz w:val="20"/>
        <w:szCs w:val="20"/>
      </w:rPr>
      <w:t>6</w:t>
    </w:r>
    <w:r>
      <w:rPr>
        <w:rFonts w:ascii="Microsoft Sans Serif" w:cs="Microsoft Sans Serif" w:hAnsi="Microsoft Sans Serif" w:eastAsia="Microsoft Sans Serif"/>
        <w:sz w:val="20"/>
        <w:szCs w:val="20"/>
      </w:rPr>
      <w:fldChar w:fldCharType="end" w:fldLock="0"/>
    </w:r>
    <w:r>
      <w:rPr>
        <w:rFonts w:ascii="Microsoft Sans Serif"/>
        <w:sz w:val="20"/>
        <w:szCs w:val="20"/>
        <w:rtl w:val="0"/>
        <w:lang w:val="en-US"/>
      </w:rPr>
      <w:t xml:space="preserve"> of </w:t>
    </w:r>
    <w:r>
      <w:rPr>
        <w:rFonts w:ascii="Microsoft Sans Serif" w:cs="Microsoft Sans Serif" w:hAnsi="Microsoft Sans Serif" w:eastAsia="Microsoft Sans Serif"/>
        <w:sz w:val="20"/>
        <w:szCs w:val="20"/>
      </w:rPr>
      <w:fldChar w:fldCharType="begin" w:fldLock="0"/>
    </w:r>
    <w:r>
      <w:rPr>
        <w:rFonts w:ascii="Microsoft Sans Serif" w:cs="Microsoft Sans Serif" w:hAnsi="Microsoft Sans Serif" w:eastAsia="Microsoft Sans Serif"/>
        <w:sz w:val="20"/>
        <w:szCs w:val="20"/>
      </w:rPr>
      <w:t xml:space="preserve"> NUMPAGES </w:t>
    </w:r>
    <w:r>
      <w:rPr>
        <w:rFonts w:ascii="Microsoft Sans Serif" w:cs="Microsoft Sans Serif" w:hAnsi="Microsoft Sans Serif" w:eastAsia="Microsoft Sans Serif"/>
        <w:sz w:val="20"/>
        <w:szCs w:val="20"/>
      </w:rPr>
      <w:fldChar w:fldCharType="separate" w:fldLock="0"/>
    </w:r>
    <w:r>
      <w:rPr>
        <w:rFonts w:ascii="Microsoft Sans Serif" w:cs="Microsoft Sans Serif" w:hAnsi="Microsoft Sans Serif" w:eastAsia="Microsoft Sans Serif"/>
        <w:sz w:val="20"/>
        <w:szCs w:val="20"/>
      </w:rPr>
      <w:t>7</w:t>
    </w:r>
    <w:r>
      <w:rPr>
        <w:rFonts w:ascii="Microsoft Sans Serif" w:cs="Microsoft Sans Serif" w:hAnsi="Microsoft Sans Serif" w:eastAsia="Microsoft Sans Serif"/>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color w:val="000099"/>
      <w:u w:val="single"/>
    </w:rPr>
  </w:style>
  <w:style w:type="character" w:styleId="Hyperlink.0">
    <w:name w:val="Hyperlink.0"/>
    <w:basedOn w:val="Link"/>
    <w:next w:val="Hyperlink.0"/>
    <w:rPr>
      <w:color w:val="94165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lifehelpchicago.co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